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60" w:rsidRPr="008A5860" w:rsidRDefault="008A5860" w:rsidP="008A586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8A5860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ПРАВИЛА ВНУТРЕННЕГО РАСПОРЯДКА ДЛЯ ПАЦИЕНТОВ В</w:t>
      </w:r>
      <w:r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</w:t>
      </w:r>
      <w:r w:rsidRPr="008A5860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ТОГБУЗ «Токаревская ЦРБ»</w:t>
      </w:r>
    </w:p>
    <w:p w:rsidR="008A5860" w:rsidRPr="008A5860" w:rsidRDefault="008A5860" w:rsidP="008A586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8A5860">
        <w:rPr>
          <w:rFonts w:eastAsia="Times New Roman" w:cstheme="minorHAnsi"/>
          <w:b/>
          <w:bCs/>
          <w:sz w:val="28"/>
          <w:szCs w:val="28"/>
          <w:lang w:eastAsia="ru-RU"/>
        </w:rPr>
        <w:t>1. ОБЩИЕ ПОЛОЖЕНИЯ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1.1. </w:t>
      </w:r>
      <w:r w:rsidRPr="008A5860">
        <w:rPr>
          <w:rFonts w:eastAsia="Times New Roman" w:cstheme="minorHAnsi"/>
          <w:b/>
          <w:bCs/>
          <w:sz w:val="28"/>
          <w:szCs w:val="28"/>
          <w:lang w:eastAsia="ru-RU"/>
        </w:rPr>
        <w:t>Правила внутреннего распорядка для пациентов ТОГБУЗ «Токаревская ЦРБ»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1.1.1.Правила внутреннего распорядка для пациентов поликлиники являются организационно-правовым документом, регламентирующим в соответствии с законодательством Российской Федерации в сфере здравоохранения, поведение пациента в  областном государственном бюджетн</w:t>
      </w:r>
      <w:r>
        <w:rPr>
          <w:rFonts w:eastAsia="Times New Roman" w:cstheme="minorHAnsi"/>
          <w:sz w:val="28"/>
          <w:szCs w:val="28"/>
          <w:lang w:eastAsia="ru-RU"/>
        </w:rPr>
        <w:t>ом учреждении здравоохранения «</w:t>
      </w:r>
      <w:r w:rsidRPr="008A5860">
        <w:rPr>
          <w:rFonts w:eastAsia="Times New Roman" w:cstheme="minorHAnsi"/>
          <w:sz w:val="28"/>
          <w:szCs w:val="28"/>
          <w:lang w:eastAsia="ru-RU"/>
        </w:rPr>
        <w:t>Токаревская центральная районная больница» а также иные вопросы, возникающие между пациентом (его представителем).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1.1.2. Внутренний распорядок определяется нормативными правовыми актами, настоящими Правилами, приказами и распоряжениями главного врача ТОГБУЗ «Токаревская ЦРБ»  и иными локальными нормативными актами.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1.1.3. Настоящие Правила обязательны для всех пациентов, а также иных лиц, обратившихся в учреждение или его структурное подразделение, разработаны в целях реализации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1.1.4. Правила внутреннего распорядка для пациентов включают:</w:t>
      </w:r>
    </w:p>
    <w:p w:rsidR="008A5860" w:rsidRPr="008A5860" w:rsidRDefault="008A5860" w:rsidP="008A5860">
      <w:pPr>
        <w:numPr>
          <w:ilvl w:val="0"/>
          <w:numId w:val="1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порядок обращения пациента в поликлинику;</w:t>
      </w:r>
    </w:p>
    <w:p w:rsidR="008A5860" w:rsidRPr="008A5860" w:rsidRDefault="008A5860" w:rsidP="008A5860">
      <w:pPr>
        <w:numPr>
          <w:ilvl w:val="0"/>
          <w:numId w:val="1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права и обязанности пациента;</w:t>
      </w:r>
    </w:p>
    <w:p w:rsidR="008A5860" w:rsidRPr="008A5860" w:rsidRDefault="008A5860" w:rsidP="008A5860">
      <w:pPr>
        <w:numPr>
          <w:ilvl w:val="0"/>
          <w:numId w:val="1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порядок разрешения конфликтных ситуаций между организацией и пациентом;</w:t>
      </w:r>
    </w:p>
    <w:p w:rsidR="008A5860" w:rsidRPr="008A5860" w:rsidRDefault="008A5860" w:rsidP="008A5860">
      <w:pPr>
        <w:numPr>
          <w:ilvl w:val="0"/>
          <w:numId w:val="1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порядок предоставления информации о состоянии здоровья пациента;</w:t>
      </w:r>
    </w:p>
    <w:p w:rsidR="008A5860" w:rsidRPr="008A5860" w:rsidRDefault="008A5860" w:rsidP="008A5860">
      <w:pPr>
        <w:numPr>
          <w:ilvl w:val="0"/>
          <w:numId w:val="1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порядок выдачи справок, выписок из медицинской документации пациенту или другим лицам;</w:t>
      </w:r>
    </w:p>
    <w:p w:rsidR="008A5860" w:rsidRPr="008A5860" w:rsidRDefault="008A5860" w:rsidP="008A5860">
      <w:pPr>
        <w:numPr>
          <w:ilvl w:val="0"/>
          <w:numId w:val="1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график работы поликлиники и ее должностных лиц;</w:t>
      </w:r>
    </w:p>
    <w:p w:rsidR="008A5860" w:rsidRPr="008A5860" w:rsidRDefault="008A5860" w:rsidP="008A5860">
      <w:pPr>
        <w:numPr>
          <w:ilvl w:val="0"/>
          <w:numId w:val="1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информацию о перечне платных медицинских услуг и порядке их оказания;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1.1.5.Правила внутреннего распорядка обязательны для всех пациентов, проходящих обследование и лечение в поликлинике.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1.1.6. Правила должны находиться в доступном для пациентов месте (в справочном окне регистратуры).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>1.1.7 Информация о месте нахождения правил внутреннего распорядка для пациентов (далее - Правила) должна быть вывешена в поликлинике на информацион</w:t>
      </w:r>
      <w:r w:rsidRPr="008A5860">
        <w:rPr>
          <w:rFonts w:eastAsia="Times New Roman" w:cstheme="minorHAnsi"/>
          <w:b/>
          <w:bCs/>
          <w:sz w:val="28"/>
          <w:szCs w:val="28"/>
          <w:lang w:eastAsia="ru-RU"/>
        </w:rPr>
        <w:softHyphen/>
        <w:t>ном стенде</w:t>
      </w:r>
      <w:r w:rsidRPr="008A5860">
        <w:rPr>
          <w:rFonts w:eastAsia="Times New Roman" w:cstheme="minorHAnsi"/>
          <w:sz w:val="28"/>
          <w:szCs w:val="28"/>
          <w:lang w:eastAsia="ru-RU"/>
        </w:rPr>
        <w:t>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 </w:t>
      </w:r>
    </w:p>
    <w:p w:rsidR="008A5860" w:rsidRPr="008A5860" w:rsidRDefault="008A5860" w:rsidP="008A586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8A5860">
        <w:rPr>
          <w:rFonts w:eastAsia="Times New Roman" w:cstheme="minorHAnsi"/>
          <w:b/>
          <w:bCs/>
          <w:sz w:val="28"/>
          <w:szCs w:val="28"/>
          <w:lang w:eastAsia="ru-RU"/>
        </w:rPr>
        <w:t>2. ПОРЯДОК ОБРАЩЕНИЯ ПАЦИЕНТОВ В ПОЛИКЛИНИКУ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2.1. В целях профилактики заболеваний, своевре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менной диагностики и лечения в амбулаторных условиях граждане закрепляются за поликлиникой по месту постоянного жительства.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2.2. Медицинская помощь населению осуществляется по участковому принципу непосредственно в поликлинике или вызова врача на дом.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2.3. При необходимости срочного медицинского вмешательства (несчастный случай, травма, отравление, другие состояния и заболевания, угрожающие жизни или здоровью гражданина, или окружающих его лиц), необходимо обратиться в службу скорой медицинской помощи по телефону – 03 или 8 (47557 2-53-65)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2.4. Медицинская помощь населению осуществляется по территориальному принципу непосредственно в поликлинике ТОГБУЗ «Токаревская ЦРБ» или, в случае необходимости, на дому по вызову врача, а также приемном покое учреждения стационарах.  В поликлинике ТОГБУЗ «Токаревская ЦРБ» медицинская помощь оказывается ежедневно с понедельника по пятницу с 8-00 до 18-00, суббота, с 8-00 до 14-00.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2.5. При первичном обращении пациент (его законный представитель) обязан представить документ удостоверяющий личность, и действующий страховой медицинский полис.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2.6. В регистратуре поликлиники при первичном обращении на пациента заводится медицинская карта, в которую вносятся следующие сведения о пациенте:</w:t>
      </w:r>
    </w:p>
    <w:p w:rsidR="008A5860" w:rsidRPr="008A5860" w:rsidRDefault="008A5860" w:rsidP="008A5860">
      <w:pPr>
        <w:numPr>
          <w:ilvl w:val="0"/>
          <w:numId w:val="2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фамилия, имя, отчество (полностью);</w:t>
      </w:r>
    </w:p>
    <w:p w:rsidR="008A5860" w:rsidRPr="008A5860" w:rsidRDefault="008A5860" w:rsidP="008A5860">
      <w:pPr>
        <w:numPr>
          <w:ilvl w:val="0"/>
          <w:numId w:val="2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пол;</w:t>
      </w:r>
    </w:p>
    <w:p w:rsidR="008A5860" w:rsidRPr="008A5860" w:rsidRDefault="008A5860" w:rsidP="008A5860">
      <w:pPr>
        <w:numPr>
          <w:ilvl w:val="0"/>
          <w:numId w:val="2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дата рождения (число, месяц, год);</w:t>
      </w:r>
    </w:p>
    <w:p w:rsidR="008A5860" w:rsidRPr="008A5860" w:rsidRDefault="008A5860" w:rsidP="008A5860">
      <w:pPr>
        <w:numPr>
          <w:ilvl w:val="0"/>
          <w:numId w:val="2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адрес по данным прописки (регистрации) на осно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вании документа, удостоверяющего личность, и фактический адрес проживания;</w:t>
      </w:r>
    </w:p>
    <w:p w:rsidR="008A5860" w:rsidRPr="008A5860" w:rsidRDefault="008A5860" w:rsidP="008A5860">
      <w:pPr>
        <w:numPr>
          <w:ilvl w:val="0"/>
          <w:numId w:val="2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серия и номер документа, удостоверяющего лич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ность;</w:t>
      </w:r>
    </w:p>
    <w:p w:rsidR="008A5860" w:rsidRPr="008A5860" w:rsidRDefault="008A5860" w:rsidP="008A5860">
      <w:pPr>
        <w:numPr>
          <w:ilvl w:val="0"/>
          <w:numId w:val="2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серия и номер страхового медицинского полиса;</w:t>
      </w:r>
    </w:p>
    <w:p w:rsidR="008A5860" w:rsidRPr="008A5860" w:rsidRDefault="008A5860" w:rsidP="008A5860">
      <w:pPr>
        <w:numPr>
          <w:ilvl w:val="0"/>
          <w:numId w:val="2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СНИЛС.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lastRenderedPageBreak/>
        <w:t>2.7.Медицинская карта  является собственностью поликлиники и должна храниться в регистратуре.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2.8. Медицинская карта на руки пациенту (его законному представителю) не выдается, а переносится в кабинет врача участковой медсестрой, медсестрой врача-специалиста либо меди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цинским регистратором.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2.9. Не разрешается самовольный вынос медицинс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кой карты из поликлиники без согласования с руководст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вом.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2.10.Вопрос о необходимости экстренной консульта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ции врача-специалиста решается участковым врачом-педиатром или заведующим отделением.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8A5860">
        <w:rPr>
          <w:rFonts w:eastAsia="Times New Roman" w:cstheme="minorHAnsi"/>
          <w:sz w:val="28"/>
          <w:szCs w:val="28"/>
          <w:lang w:eastAsia="ru-RU"/>
        </w:rPr>
        <w:t>2.11.Информацию о времени приема врачей всех специальностей, о правилах вызова врача на дом, о порядке предварительной записи на прием к врачам, о времени и месте приема населения, пациент (его законный представитель) может получить в справочном окне регистратуры в устной форме, наглядно - с помощью информационных стендов, расположенных в холле поликлиники ТОГБУЗ «Токаревская ЦРБ»</w:t>
      </w:r>
      <w:proofErr w:type="gramEnd"/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2.12. Объем диагностических и лечебных мероприятий для конкретного пациента определяется его лечащим врачом.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2.13. Реализация рекомендаций врачей-консультантов осуществляется только по согласованию с лечащим врачом, за исключением экстренных случаев, угрожающих жизни больного, и решения консилиума.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 xml:space="preserve">2.14. </w:t>
      </w:r>
      <w:proofErr w:type="gramStart"/>
      <w:r w:rsidRPr="008A5860">
        <w:rPr>
          <w:rFonts w:eastAsia="Times New Roman" w:cstheme="minorHAnsi"/>
          <w:sz w:val="28"/>
          <w:szCs w:val="28"/>
          <w:lang w:eastAsia="ru-RU"/>
        </w:rPr>
        <w:t>Основания для плановой госпитализации па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циента определяются лечащим врачом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8A5860">
        <w:rPr>
          <w:rFonts w:eastAsia="Times New Roman" w:cstheme="minorHAnsi"/>
          <w:sz w:val="28"/>
          <w:szCs w:val="28"/>
          <w:lang w:eastAsia="ru-RU"/>
        </w:rPr>
        <w:t>(им же выдается направление на плановую госпитализа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цию,  в соответствии с клиническими показаниями, требующими  режима, активной терапии и круглосуточного наблюдения врача.</w:t>
      </w:r>
      <w:proofErr w:type="gramEnd"/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2.15.Пациент, нуждающийся в стационарном лече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нии, направляется на плановую госпитализацию с результатами предварительного обследования.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2.16.Экстренная госпитализация больных с острой патологией осуществляется как по направлению лечащего врача, так и с привлечением сил и сре</w:t>
      </w:r>
      <w:proofErr w:type="gramStart"/>
      <w:r w:rsidRPr="008A5860">
        <w:rPr>
          <w:rFonts w:eastAsia="Times New Roman" w:cstheme="minorHAnsi"/>
          <w:sz w:val="28"/>
          <w:szCs w:val="28"/>
          <w:lang w:eastAsia="ru-RU"/>
        </w:rPr>
        <w:t>дств сл</w:t>
      </w:r>
      <w:proofErr w:type="gramEnd"/>
      <w:r w:rsidRPr="008A5860">
        <w:rPr>
          <w:rFonts w:eastAsia="Times New Roman" w:cstheme="minorHAnsi"/>
          <w:sz w:val="28"/>
          <w:szCs w:val="28"/>
          <w:lang w:eastAsia="ru-RU"/>
        </w:rPr>
        <w:t>ужбы скорой медицинской помощи.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8A5860">
        <w:rPr>
          <w:rFonts w:eastAsia="Times New Roman" w:cstheme="minorHAnsi"/>
          <w:b/>
          <w:bCs/>
          <w:sz w:val="28"/>
          <w:szCs w:val="28"/>
          <w:lang w:eastAsia="ru-RU"/>
        </w:rPr>
        <w:t>3. ПРАВА И ОБЯЗАННОСТИ ПАЦИЕНТОВ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 xml:space="preserve">3.1. При обращении за медицинской помощью и ее получении пациент (его законный представитель) имеет право (в соответствии с «Основами Законодательства Российской Федерации об охране здоровья граждан») </w:t>
      </w:r>
      <w:proofErr w:type="gramStart"/>
      <w:r w:rsidRPr="008A5860">
        <w:rPr>
          <w:rFonts w:eastAsia="Times New Roman" w:cstheme="minorHAnsi"/>
          <w:sz w:val="28"/>
          <w:szCs w:val="28"/>
          <w:lang w:eastAsia="ru-RU"/>
        </w:rPr>
        <w:t>на</w:t>
      </w:r>
      <w:proofErr w:type="gramEnd"/>
      <w:r w:rsidRPr="008A5860">
        <w:rPr>
          <w:rFonts w:eastAsia="Times New Roman" w:cstheme="minorHAnsi"/>
          <w:sz w:val="28"/>
          <w:szCs w:val="28"/>
          <w:lang w:eastAsia="ru-RU"/>
        </w:rPr>
        <w:t>: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lastRenderedPageBreak/>
        <w:t>уважительное и гуманное отношение со сторо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ны медицинских работников и других лиц, участвующих в оказании медицинской помощи;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выбор врача с учетом его согласия, а также выбор лечебно-профилактического учреждения в соответствии с договорами обязательного и добровольного</w:t>
      </w:r>
      <w:r w:rsidRPr="008A5860">
        <w:rPr>
          <w:rFonts w:eastAsia="Times New Roman" w:cstheme="minorHAnsi"/>
          <w:sz w:val="28"/>
          <w:szCs w:val="28"/>
          <w:lang w:eastAsia="ru-RU"/>
        </w:rPr>
        <w:br/>
        <w:t>медицинского страхования;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получение информации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обследование, лечение и содержание в условиях, соответствующих санитарно-гигиеническим требованиям;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облегчение боли, связанной с заболеванием и (или) медицинским вмешательством, доступными способами и средствами;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добровольное информированное согласие на меди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цинское вмешательство;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отказ от медицинского вмешательства, за исключе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нием случаев, предусмотренных законодательством Рос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сийской Федерации;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получение информации о своих правах и обязан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ностях и состоянии своего здоровья;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выбор лиц, которым в интересах пациента может быть передана информация о состоянии его здоровья;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возмещение ущерба в соответствии с законо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дательством Российской Федерации в случае причинения вреда его здоровью при оказании медицинской помощи;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пациенту при посещении «режимных кабинетов» (хирургический, процедурный, смотровой) бахилы выдаются бесплатно</w:t>
      </w:r>
    </w:p>
    <w:p w:rsidR="008A5860" w:rsidRPr="008A5860" w:rsidRDefault="008A5860" w:rsidP="008A5860">
      <w:pPr>
        <w:numPr>
          <w:ilvl w:val="0"/>
          <w:numId w:val="3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пациенту при неотложных случаях выдаются емкости для сдачи анализов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3.2. В случае нарушения прав пациента он (его законный представитель) может обращаться с жалобой непосредственно к руководителю или иному должностному лицу поликлиники, в которой ему оказывается медицинская помощь.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3.3. Пациент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8A5860">
        <w:rPr>
          <w:rFonts w:eastAsia="Times New Roman" w:cstheme="minorHAnsi"/>
          <w:sz w:val="28"/>
          <w:szCs w:val="28"/>
          <w:lang w:eastAsia="ru-RU"/>
        </w:rPr>
        <w:t>(его законный представитель)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8A5860">
        <w:rPr>
          <w:rFonts w:eastAsia="Times New Roman" w:cstheme="minorHAnsi"/>
          <w:sz w:val="28"/>
          <w:szCs w:val="28"/>
          <w:lang w:eastAsia="ru-RU"/>
        </w:rPr>
        <w:t>обязан: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соблюдать правила внутреннего распорядка поликлиники;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бережно относиться к имуществу поликлиники;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уважительно относиться к медицинским работни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кам и другим лицам, участвующим в оказании меди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цинской помощи;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соблюдать правила поведения в общественных местах;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соблюдать требования пожарной безопасности;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lastRenderedPageBreak/>
        <w:t>уважительно относиться к другим пациентам, соблюдать очередность;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представлять лицу, оказывающему медицинскую помощь, известную ему достоверную информацию о состоя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нии своего здоровья, в том числе о противопоказаниях к применению лекарственных средств, ранее перенесенных и</w:t>
      </w:r>
      <w:r w:rsidRPr="008A5860">
        <w:rPr>
          <w:rFonts w:eastAsia="Times New Roman" w:cstheme="minorHAnsi"/>
          <w:sz w:val="28"/>
          <w:szCs w:val="28"/>
          <w:lang w:eastAsia="ru-RU"/>
        </w:rPr>
        <w:br/>
        <w:t>наследственных заболеваниях;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выполнять медицинские предписания;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соблюдать рекомендуемую врачом диету;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сотрудничать с врачом на всех этапах оказания медицинской помощи;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соблюдать санитарно-гигиенические нормы (входить в помещения поликлиники в бахилах, иметь при себе сменную обувь, верхнюю одежду оставлять в гардеробе и т. п.);</w:t>
      </w:r>
    </w:p>
    <w:p w:rsidR="008A5860" w:rsidRPr="008A5860" w:rsidRDefault="008A5860" w:rsidP="008A5860">
      <w:pPr>
        <w:numPr>
          <w:ilvl w:val="0"/>
          <w:numId w:val="4"/>
        </w:numPr>
        <w:spacing w:before="100" w:beforeAutospacing="1" w:after="100" w:afterAutospacing="1" w:line="240" w:lineRule="auto"/>
        <w:ind w:left="84" w:right="84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соблюдать правила запрета курения в поликлинике и на её территории.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8A5860">
        <w:rPr>
          <w:rFonts w:eastAsia="Times New Roman" w:cstheme="minorHAnsi"/>
          <w:b/>
          <w:bCs/>
          <w:sz w:val="28"/>
          <w:szCs w:val="28"/>
          <w:lang w:eastAsia="ru-RU"/>
        </w:rPr>
        <w:t>4. ПОРЯДОК ВЫДАЧИ СПРАВОК, ВЫПИСОК ИЗ МЕДИЦИНСКОЙ ДОКУМЕНТАЦИИ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4.1. Порядок выдачи документов, удостоверяющих временную нетрудоспособность, а также выписок из меди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цинской документации утверждается Министерством здравоохранения Российской Фе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дерации.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4.2. Документами, удостоверяющими временную не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трудоспособность больного, являются установленной фор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мы листок нетрудоспособности, или справка о временной нетрудоспособности, или справка об освобождении от служебных обязанностей. Документы, удостоверяющие временную нетрудоспособность, а также выписки из ме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дицинской документации выдаются лечащим врачом. Выдача и продление документа, удостоверяющего времен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ную нетрудоспособность законного представителя, осуществляются врачом после личного осмотра пациента и подтверждаются записью в медицин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ской документации, обосновывающей временное освобож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дение от работы законного представителя пациента. В случае заболевания детей дошкольных образовательных организаций, учащихся, сту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дентов средних, специальных и высших учебных заведе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ний для освобождения их от учебы выдается справка установленной формы.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4.3. За необоснованную выдачу, неправильное оформ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ление листка нетрудоспособности (справки) врачи, ко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торым предоставлено право их выдачи, привлекаются к ответственности в уст</w:t>
      </w:r>
      <w:r>
        <w:rPr>
          <w:rFonts w:eastAsia="Times New Roman" w:cstheme="minorHAnsi"/>
          <w:sz w:val="28"/>
          <w:szCs w:val="28"/>
          <w:lang w:eastAsia="ru-RU"/>
        </w:rPr>
        <w:t>ановленном законодательством по</w:t>
      </w:r>
      <w:r w:rsidRPr="008A5860">
        <w:rPr>
          <w:rFonts w:eastAsia="Times New Roman" w:cstheme="minorHAnsi"/>
          <w:sz w:val="28"/>
          <w:szCs w:val="28"/>
          <w:lang w:eastAsia="ru-RU"/>
        </w:rPr>
        <w:t>рядке.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4.4. Полученные пациентом (его законным представителем) листки нетрудоспособ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ности, справки о временной нетрудоспособности, выписки из медицинской документации заверяются печатями уста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новленного образца.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8A5860"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>5. РЕЖИМ РАБОТЫ ПОЛИКЛИНИКИ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5.1. Режим работы поликлиники определяется пра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вилами внутреннего трудового распорядка поликлиники.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 xml:space="preserve">5.2. </w:t>
      </w:r>
      <w:proofErr w:type="gramStart"/>
      <w:r w:rsidRPr="008A5860">
        <w:rPr>
          <w:rFonts w:eastAsia="Times New Roman" w:cstheme="minorHAnsi"/>
          <w:sz w:val="28"/>
          <w:szCs w:val="28"/>
          <w:lang w:eastAsia="ru-RU"/>
        </w:rPr>
        <w:t>Режим работы поликлиники определяет время начала и окончания рабочего дня (смены), рабочие и вы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ходные дни, время обеденного и других перерывов, после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довательность чередования работы по сменам, рабочее время должностных лиц и должен обеспечивать доступ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ность и преемственность оказания медицинской помощи гражданам, в том числе экстренной и неотложной, во все рабочие дни недели, а также в период временного отсутствия специалистов.</w:t>
      </w:r>
      <w:proofErr w:type="gramEnd"/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5.3. Индивидуальные нормы нагрузки персонала (график работы) устанавливаются главным врачом в соот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ветствии с типовыми должностными инструкциями персо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нала организации здравоохранения и по согласованию с профсоюзными органами. Режим работы поликлиники ут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верждается правилами внутреннего трудового распорядка.</w:t>
      </w:r>
    </w:p>
    <w:p w:rsidR="008A5860" w:rsidRPr="008A5860" w:rsidRDefault="008A5860" w:rsidP="008A586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A5860">
        <w:rPr>
          <w:rFonts w:eastAsia="Times New Roman" w:cstheme="minorHAnsi"/>
          <w:sz w:val="28"/>
          <w:szCs w:val="28"/>
          <w:lang w:eastAsia="ru-RU"/>
        </w:rPr>
        <w:t>5.4. Прием населения главным врачом или его заместителями осуществляется в установленные часы приема. Информацию о часах прие</w:t>
      </w:r>
      <w:r w:rsidRPr="008A5860">
        <w:rPr>
          <w:rFonts w:eastAsia="Times New Roman" w:cstheme="minorHAnsi"/>
          <w:sz w:val="28"/>
          <w:szCs w:val="28"/>
          <w:lang w:eastAsia="ru-RU"/>
        </w:rPr>
        <w:softHyphen/>
        <w:t>ма можно узнать в окне регистратуры, на стенде рядом с регистратурой, а также на официальном сайте ТОГБУЗ «Токаревская ЦРБ».</w:t>
      </w:r>
    </w:p>
    <w:p w:rsidR="007F22C0" w:rsidRPr="008A5860" w:rsidRDefault="007F22C0">
      <w:pPr>
        <w:rPr>
          <w:rFonts w:cstheme="minorHAnsi"/>
          <w:sz w:val="28"/>
          <w:szCs w:val="28"/>
        </w:rPr>
      </w:pPr>
    </w:p>
    <w:sectPr w:rsidR="007F22C0" w:rsidRPr="008A5860" w:rsidSect="007F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B88"/>
    <w:multiLevelType w:val="multilevel"/>
    <w:tmpl w:val="3CFE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670C5"/>
    <w:multiLevelType w:val="multilevel"/>
    <w:tmpl w:val="1986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A7713"/>
    <w:multiLevelType w:val="multilevel"/>
    <w:tmpl w:val="91C4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21103"/>
    <w:multiLevelType w:val="multilevel"/>
    <w:tmpl w:val="A08C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5860"/>
    <w:rsid w:val="007F22C0"/>
    <w:rsid w:val="008A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C0"/>
  </w:style>
  <w:style w:type="paragraph" w:styleId="1">
    <w:name w:val="heading 1"/>
    <w:basedOn w:val="a"/>
    <w:link w:val="10"/>
    <w:uiPriority w:val="9"/>
    <w:qFormat/>
    <w:rsid w:val="008A5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A5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58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A5860"/>
    <w:rPr>
      <w:b/>
      <w:bCs/>
    </w:rPr>
  </w:style>
  <w:style w:type="paragraph" w:styleId="a4">
    <w:name w:val="Normal (Web)"/>
    <w:basedOn w:val="a"/>
    <w:uiPriority w:val="99"/>
    <w:semiHidden/>
    <w:unhideWhenUsed/>
    <w:rsid w:val="008A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1648</Words>
  <Characters>9396</Characters>
  <Application>Microsoft Office Word</Application>
  <DocSecurity>0</DocSecurity>
  <Lines>78</Lines>
  <Paragraphs>22</Paragraphs>
  <ScaleCrop>false</ScaleCrop>
  <Company/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2022-11-09T05:37:00Z</dcterms:created>
  <dcterms:modified xsi:type="dcterms:W3CDTF">2022-11-09T05:41:00Z</dcterms:modified>
</cp:coreProperties>
</file>